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E" w:rsidRPr="00923683" w:rsidRDefault="00897F5B" w:rsidP="00897F5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645541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F789012" wp14:editId="6F3BB557">
            <wp:simplePos x="0" y="0"/>
            <wp:positionH relativeFrom="column">
              <wp:posOffset>1983105</wp:posOffset>
            </wp:positionH>
            <wp:positionV relativeFrom="paragraph">
              <wp:posOffset>1102360</wp:posOffset>
            </wp:positionV>
            <wp:extent cx="560070" cy="289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Start w:id="2" w:name="_MON_1755976888"/>
      <w:bookmarkEnd w:id="2"/>
      <w:r w:rsidRPr="00B33459">
        <w:rPr>
          <w:lang w:val="ru-RU"/>
        </w:rPr>
        <w:object w:dxaOrig="9733" w:dyaOrig="16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9pt;height:806.75pt" o:ole="">
            <v:imagedata r:id="rId8" o:title=""/>
          </v:shape>
          <o:OLEObject Type="Embed" ProgID="Word.Document.12" ShapeID="_x0000_i1025" DrawAspect="Content" ObjectID="_1760939031" r:id="rId9">
            <o:FieldCodes>\s</o:FieldCodes>
          </o:OLEObject>
        </w:object>
      </w:r>
      <w:bookmarkEnd w:id="1"/>
      <w:r>
        <w:rPr>
          <w:rFonts w:ascii="Times New Roman" w:hAnsi="Times New Roman"/>
          <w:color w:val="000000"/>
          <w:sz w:val="28"/>
          <w:lang w:val="ru-RU"/>
        </w:rPr>
        <w:br w:type="page"/>
      </w:r>
      <w:r w:rsidR="00DF048E"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утверждена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распоряжением Правительства Российской Федерации от 9 апреля 2016 г. № 637-р).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«ЛИТЕРАТУРА»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образование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gramEnd"/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Х – начала ХХ</w:t>
      </w:r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«ЛИТЕРАТУРА»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кв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медиапроектов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различными приёмами цитирования и творческой переработки текстов.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филологического сообщества, в том числе в Интернете.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09F" w:rsidRDefault="00DF048E" w:rsidP="009B209F">
      <w:pPr>
        <w:spacing w:after="0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литературы в 10–11 классах среднего общего образования отводится 340 ч., в 10 класса - 170 часов (5 часов в неделю), в 11 классе - 170 часов (5 часов в неделю).</w:t>
      </w:r>
      <w:r w:rsidR="009B209F" w:rsidRPr="009B20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09F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 годовым календарным графиком среднего общего образования МБОУ «СОШ № 15»  на 2023-2024 учебный год и фактическое количество составляет 161 час. Были объединены темы в разделе «Зарубежная литература»</w:t>
      </w:r>
      <w:r w:rsidR="009B20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209F" w:rsidRDefault="009B209F" w:rsidP="009B20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9B209F" w:rsidSect="00897F5B">
          <w:pgSz w:w="11906" w:h="16383"/>
          <w:pgMar w:top="568" w:right="851" w:bottom="568" w:left="1701" w:header="720" w:footer="720" w:gutter="0"/>
          <w:cols w:space="720"/>
        </w:sect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645540"/>
      <w:bookmarkEnd w:id="0"/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«ЛИТЕРАТУРА»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А. Н. Островский.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Драма «Гроза». Пьесы ‌</w:t>
      </w:r>
      <w:bookmarkStart w:id="4" w:name="04056e20-cfd5-4a1f-b35a-1896b07955fe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«Бесприданница», «Свои люди – сочтёмся» и др. (одно произведение по выбору).</w:t>
      </w:r>
      <w:bookmarkEnd w:id="4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И. А. Гончаров.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«Обломов». Романы и очерки ‌</w:t>
      </w:r>
      <w:bookmarkStart w:id="5" w:name="17702136-ae41-41a5-8256-db7a8b18e79b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5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И. С. Тургенев.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«Отцы и дети». ‌</w:t>
      </w:r>
      <w:bookmarkStart w:id="6" w:name="aa1a84d3-79b8-43c2-9af6-8627970f8a52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романы (одно произведение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«Первая любовь», «Вешние воды», «Рудин», «Дворянское гнездо» и др.</w:t>
      </w:r>
      <w:bookmarkEnd w:id="6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Статья «Гамлет и Дон Кихот».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Ф. И. Тютчев.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7" w:name="cf0ca056-0be1-4849-a295-6fc382c49d94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по выбору). Например, «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вещая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душа моя!..», «День и ночь» и др.</w:t>
      </w:r>
      <w:bookmarkEnd w:id="7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Н. А. Некрасов.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8" w:name="d3183ee0-e6cd-4560-8589-21544b0f61c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пяти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8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«Кому на Руси жить хорошо».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А. А. Фет.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9" w:name="bd46cecf-11ab-4f28-8b86-c336bb0449ea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пяти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9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А. К. Толстой.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0" w:name="320131da-17e4-419b-a00b-0d1b246f1a11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0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Н. Г. Чернышевский.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«Что делать?» ‌</w:t>
      </w:r>
      <w:bookmarkStart w:id="11" w:name="332fa7a7-aaa9-454e-ad9a-cbc8b3079548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11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</w:rPr>
        <w:t>rendez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</w:rPr>
        <w:t>vous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Размышления по прочтении повести г. Тургенева «Ася».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Ф. М. Достоевский.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«Преступление и наказание». Повести и романы ‌</w:t>
      </w:r>
      <w:bookmarkStart w:id="12" w:name="e63e6a5c-4a99-4341-98be-28d50efb8e48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Неточка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Незванова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«Сон смешного человека», «Идиот», «Подросток» и др.</w:t>
      </w:r>
      <w:bookmarkEnd w:id="12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Л. Н. Толстой.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Роман-эпопея «Война и мир». Рассказы, повести и романы ‌</w:t>
      </w:r>
      <w:bookmarkStart w:id="13" w:name="fe235a46-f8b6-4d5d-8f44-dd9a2bda1b9e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3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М. Е. Салтыков-Щедрин.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Роман-хроника «История одного города» ‌</w:t>
      </w:r>
      <w:bookmarkStart w:id="14" w:name="628b2c52-0a7c-4595-8010-cb181a16d2e6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четырёх глав по выбору). Например, главы «О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происхождения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глуповцев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Коняга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4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Н. С. Лесков.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 повести ‌</w:t>
      </w:r>
      <w:bookmarkStart w:id="15" w:name="11d1de43-c9b2-4bce-8bf5-3da2bc6d8355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Мценского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уезда» и др.</w:t>
      </w:r>
      <w:bookmarkEnd w:id="15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А. П. Чехов.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</w:t>
      </w:r>
      <w:bookmarkStart w:id="16" w:name="7667e3dd-5b31-40bd-8fd9-a8175048ed65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пяти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«Студент», «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Ионыч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16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«Вишнёвый сад». Пьесы ‌</w:t>
      </w:r>
      <w:bookmarkStart w:id="17" w:name="49929a7a-91b4-4909-8d26-adbcf003e49e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«Чайка», «Дядя Ваня», «Три сестры» (одно произведение по выбору).</w:t>
      </w:r>
      <w:bookmarkEnd w:id="17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Литературная критика второй половины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 ‌</w:t>
      </w:r>
      <w:bookmarkStart w:id="18" w:name="dbf15ff5-b422-4c88-a221-2564e3b826e5"/>
      <w:r w:rsidRPr="0092368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. А. Добролюбова «Луч света в тёмном царстве», «Что такое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обломовщина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18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России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и поэмы ‌</w:t>
      </w:r>
      <w:bookmarkStart w:id="19" w:name="f1d0b150-9285-46ae-90cf-107aa680ddc7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одного произведения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стихотворения Г. Тукая, стихотворения и поэма «Фатима» К. Хетагурова и др.).</w:t>
      </w:r>
      <w:bookmarkEnd w:id="19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второй половины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0" w:name="30c717c3-eb46-4248-81c1-a9afc462a115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одного произведения по выбору).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произведения Ч. Диккенса «Дэвид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Копперфилд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«Большие надежды», Г. Флобера «Мадам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Бовари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Э. Золя «Творчество», Г. де Мопассана «Милый друг» и др.</w:t>
      </w:r>
      <w:bookmarkEnd w:id="20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поэзия второй половины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1" w:name="2122dc7b-aab3-43f4-aaab-97910333859e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Бодлера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П. Верлена, Э. Верхарна и др.</w:t>
      </w:r>
      <w:bookmarkEnd w:id="21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драматургия второй половины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2" w:name="257f881e-1352-4f76-abc0-f3ea4a13d3e4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Гауптмана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«Перед восходом солнца», «Одинокие», Г. Ибсена «Кукольный дом», «Пер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Гюнт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22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rPr>
          <w:rFonts w:ascii="Times New Roman" w:hAnsi="Times New Roman" w:cs="Times New Roman"/>
          <w:sz w:val="24"/>
          <w:szCs w:val="24"/>
          <w:lang w:val="ru-RU"/>
        </w:rPr>
        <w:sectPr w:rsidR="00DF048E" w:rsidRPr="00923683" w:rsidSect="00B51F42">
          <w:pgSz w:w="11906" w:h="16383"/>
          <w:pgMar w:top="851" w:right="851" w:bottom="851" w:left="1701" w:header="720" w:footer="720" w:gutter="0"/>
          <w:cols w:space="720"/>
        </w:sect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8645536"/>
      <w:bookmarkEnd w:id="3"/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«ЛИТЕРАТУРА» В СРЕДНЕЙ ШКОЛЕ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обучающимися</w:t>
      </w:r>
      <w:proofErr w:type="gramEnd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следующих личностных, </w:t>
      </w:r>
      <w:proofErr w:type="spellStart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метапредметных</w:t>
      </w:r>
      <w:proofErr w:type="spellEnd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по литературе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F048E" w:rsidRPr="00923683" w:rsidRDefault="00DF048E" w:rsidP="00DF048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DF048E" w:rsidRPr="00923683" w:rsidRDefault="00DF048E" w:rsidP="00DF048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DF048E" w:rsidRPr="00923683" w:rsidRDefault="00DF048E" w:rsidP="00DF048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DF048E" w:rsidRPr="00923683" w:rsidRDefault="00DF048E" w:rsidP="00DF04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DF048E" w:rsidRPr="00923683" w:rsidRDefault="00DF048E" w:rsidP="00DF04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DF048E" w:rsidRPr="00923683" w:rsidRDefault="00DF048E" w:rsidP="00DF04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DF048E" w:rsidRPr="00923683" w:rsidRDefault="00DF048E" w:rsidP="00DF048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048E" w:rsidRPr="00923683" w:rsidRDefault="00DF048E" w:rsidP="00DF04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DF048E" w:rsidRPr="00923683" w:rsidRDefault="00DF048E" w:rsidP="00DF04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DF048E" w:rsidRPr="00923683" w:rsidRDefault="00DF048E" w:rsidP="00DF048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F048E" w:rsidRPr="00923683" w:rsidRDefault="00DF048E" w:rsidP="00DF048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F048E" w:rsidRPr="00923683" w:rsidRDefault="00DF048E" w:rsidP="00DF048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DF048E" w:rsidRPr="00923683" w:rsidRDefault="00DF048E" w:rsidP="00DF04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DF048E" w:rsidRPr="00923683" w:rsidRDefault="00DF048E" w:rsidP="00DF04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DF048E" w:rsidRPr="00923683" w:rsidRDefault="00DF048E" w:rsidP="00DF04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DF048E" w:rsidRPr="00923683" w:rsidRDefault="00DF048E" w:rsidP="00DF048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DF048E" w:rsidRPr="00923683" w:rsidRDefault="00DF048E" w:rsidP="00DF04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DF048E" w:rsidRPr="00923683" w:rsidRDefault="00DF048E" w:rsidP="00DF04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DF048E" w:rsidRPr="00923683" w:rsidRDefault="00DF048E" w:rsidP="00DF048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F048E" w:rsidRPr="00923683" w:rsidRDefault="00DF048E" w:rsidP="00DF04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DF048E" w:rsidRPr="00923683" w:rsidRDefault="00DF048E" w:rsidP="00DF048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048E" w:rsidRPr="00923683" w:rsidRDefault="00DF048E" w:rsidP="00DF04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F048E" w:rsidRPr="00923683" w:rsidRDefault="00DF048E" w:rsidP="00DF04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048E" w:rsidRPr="00923683" w:rsidRDefault="00DF048E" w:rsidP="00DF04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F048E" w:rsidRPr="00923683" w:rsidRDefault="00DF048E" w:rsidP="00DF04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048E" w:rsidRPr="00923683" w:rsidRDefault="00DF048E" w:rsidP="00DF048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DF048E" w:rsidRPr="00923683" w:rsidRDefault="00DF048E" w:rsidP="00DF048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опыт, в том числе читательский;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DF048E" w:rsidRPr="00923683" w:rsidRDefault="00DF048E" w:rsidP="00DF048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DF048E" w:rsidRPr="00923683" w:rsidRDefault="00DF048E" w:rsidP="00DF04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DF048E" w:rsidRPr="00923683" w:rsidRDefault="00DF048E" w:rsidP="00DF04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DF048E" w:rsidRPr="00923683" w:rsidRDefault="00DF048E" w:rsidP="00DF04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048E" w:rsidRPr="00923683" w:rsidRDefault="00DF048E" w:rsidP="00DF048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DF048E" w:rsidRPr="00923683" w:rsidRDefault="00DF048E" w:rsidP="00DF04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DF048E" w:rsidRPr="00923683" w:rsidRDefault="00DF048E" w:rsidP="00DF04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DF048E" w:rsidRPr="00923683" w:rsidRDefault="00DF048E" w:rsidP="00DF04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DF048E" w:rsidRPr="00923683" w:rsidRDefault="00DF048E" w:rsidP="00DF048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DF048E" w:rsidRPr="00923683" w:rsidRDefault="00DF048E" w:rsidP="00DF048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 том числе изображённым в художественной литературе;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 с учётом литературных знаний;</w:t>
      </w:r>
    </w:p>
    <w:p w:rsidR="00DF048E" w:rsidRPr="00923683" w:rsidRDefault="00DF048E" w:rsidP="00DF048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F048E" w:rsidRPr="00923683" w:rsidRDefault="00DF048E" w:rsidP="00DF048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DF048E" w:rsidRPr="00923683" w:rsidRDefault="00DF048E" w:rsidP="00DF048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proofErr w:type="gram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proofErr w:type="gram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F048E" w:rsidRPr="00923683" w:rsidRDefault="00DF048E" w:rsidP="00DF04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F048E" w:rsidRPr="00923683" w:rsidRDefault="00DF048E" w:rsidP="00DF04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DF048E" w:rsidRPr="00923683" w:rsidRDefault="00DF048E" w:rsidP="00DF04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 в дискуссиях на литературные темы;</w:t>
      </w:r>
    </w:p>
    <w:p w:rsidR="00DF048E" w:rsidRPr="00923683" w:rsidRDefault="00DF048E" w:rsidP="00DF048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литературе в средней школе должны обеспечивать: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ценностного отношения к литературе как неотъемлемой части культуры;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Ф.М. Достоевского «Преступление и 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статьи литературных критиков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. 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и поэма «Облако в штанах» В. В. Маяковского; стихотворения С. А. Есенина, О. Э. Мандельштама, М. И. Цветаевой; стихотворения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А. П. Платонова, В. В. Набокова (по одному произведению каждого писателя по выбору); стихотворения и поэма «По праву памяти» А.Т. Твардовского; роман А.А. Фадеева «Молодая гвардия»; роман В.О. Богомолова "В августе сорок четвертого", стихотворения и роман Б.Л. Пастернака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литературы второй половины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не менее трёх прозаиков по выбору (в том числе Ф. А. Абрамова, Ч.Т. Айтматова, В. П. Аксенова, В. П. Астафьева, В. И. Белова, А. Г.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Битова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Ю. В. Бондарева, Б.Л. Васильева, К. Д. Воробьева, В. С.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Гроссмана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С. Д. Довлатова, Ф. А. Искандера, В.Л. Кондратьева, В. П. Некрасова, В. О.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Пелевина, В. Г. Распутина, А.Н. и Б. Н. Стругацких, В.Ф. Тендрякова, Ю. В. Трифонова, В. Т. Шаламова, В. М. Шукшина и др.);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трёх поэтов по выбору (в том числе Б. А. Ахмадулиной, О. Ф.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Берггольц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И. А. Бродского, Ю.И. Визбора, А. А. Вознесенского, В. С. Высоцкого, Ю. В.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Друниной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Е. А.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пьеса одного из драматургов по выбору (в том числе А. Н. Арбузова, А. В. Вампилова, А. М. Володина, В. С. Розова, М. М. Рощина, К.М. Симонова и др.);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менее трёх произведений зарубежной литературы (в том числе романы и повести Г. Белля, Р.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Голдинга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Ч. Диккенса, А. Камю, Ф. Кафки, Х. Ли, Г. Г. Маркеса, У. С. Моэма, Дж. Оруэлла, Э. М. Ремарка, У. Старка, Дж. Сэлинджера, Г. Флобера, О. Хаксли, Э. Хемингуэя, У. Эко;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Г. Аполлинера, Ш.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Бодлера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П. Верлена, Э. Верхарна, А. Рембо, Т. С. Элиота; пьесы Г. Ибсена, М. Метерлинка, Б. Шоу и др.); не менее одного произведения из литератур народов России (в том числе произведения Г.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Айги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Р. Гамзатова, М.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Джалиля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Д. Кугультинова, К. Кулиева, Ю.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Рытхэу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Г. Тукая, К. Хетагурова, Ю.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Шесталова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тв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 в основной школе);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авторская позиция; фабула; виды тропов и фигуры речи; внутренняя речь; стиль, стилизация; аллюзия, подтекст; символ; </w:t>
      </w:r>
      <w:proofErr w:type="spellStart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интертекст</w:t>
      </w:r>
      <w:proofErr w:type="spellEnd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медиапроектов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различными приёмами цитирования и редактирования текстов;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медиапространстве</w:t>
      </w:r>
      <w:proofErr w:type="spellEnd"/>
      <w:r w:rsidRPr="0092368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 использовать ресурсы традиционных библиотек и электронных библиотечных систем.</w:t>
      </w: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по классам:</w:t>
      </w:r>
    </w:p>
    <w:p w:rsidR="00DF048E" w:rsidRPr="00923683" w:rsidRDefault="00DF048E" w:rsidP="0092368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века);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3) </w:t>
      </w:r>
      <w:proofErr w:type="spellStart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устойчивого интереса к чтению как средству познания </w:t>
      </w:r>
      <w:proofErr w:type="gramStart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отечественной</w:t>
      </w:r>
      <w:proofErr w:type="gramEnd"/>
      <w:r w:rsidRPr="0092368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 w:rsidRPr="00923683">
        <w:rPr>
          <w:rFonts w:ascii="Times New Roman" w:hAnsi="Times New Roman" w:cs="Times New Roman"/>
          <w:color w:val="000000"/>
          <w:spacing w:val="-1"/>
          <w:sz w:val="24"/>
          <w:szCs w:val="24"/>
        </w:rPr>
        <w:t>XIX</w:t>
      </w:r>
      <w:r w:rsidRPr="00923683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тв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способность выявлять в произведениях художественной литературы второй половины </w:t>
      </w:r>
      <w:r w:rsidRPr="0092368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лучших образцов отечественной и зарубежной литературы;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 в основной школе);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речь; стиль, стилизация; аллюзия, подтекст; символ;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интертекст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гипертекст; системы стихосложения (тоническая, силлабическая,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силлаботоническая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3683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медиапроектов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различными приёмами цитирования и редактирования текстов;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17)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</w:t>
      </w: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собственные литературно-критические произведения на основе прочитанных художественных текстов;</w:t>
      </w:r>
    </w:p>
    <w:p w:rsidR="00DF048E" w:rsidRPr="00923683" w:rsidRDefault="00DF048E" w:rsidP="00DF04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9236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ресурсы традиционных библиотек и электронных библиотечных систем.</w:t>
      </w:r>
    </w:p>
    <w:p w:rsidR="00DF048E" w:rsidRPr="00923683" w:rsidRDefault="00DF048E" w:rsidP="00DF04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8645537"/>
      <w:bookmarkEnd w:id="23"/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F048E" w:rsidRPr="00923683" w:rsidRDefault="00DF048E" w:rsidP="00DF048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676"/>
        <w:gridCol w:w="1006"/>
        <w:gridCol w:w="1841"/>
        <w:gridCol w:w="1910"/>
        <w:gridCol w:w="2257"/>
      </w:tblGrid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897F5B" w:rsidTr="00B33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Н. Островский. Драма «Гроза». Пьесы «Бесприданница», «Свои люди — сочтёмся» и др. (одно произведение по выбору) Статьи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А. Добролюбова «Что такое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обломовщина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?»,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А.В.Дружинина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"«Обломов».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«Первая любовь», «Вешние воды», «Рудин», «Дворянское гнездо» и др. Статья «Гамлет и Дон 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пяти по выбору). Например,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Silentium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вещая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«Тройка», «Я не люблю иронии твоей...», «Вчерашний день, часу в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К. Толстой. Стихотворения (не менее трёх по выбору). Например, «Средь шумного бала,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vous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Размышления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происхождения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глуповцев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«Опись градоначальникам», «Органчик», «Подтверждение покаяния» и др. Сказки (не менее трёх по выбору). Например, «Пропала совесть», «Медведь на воеводстве», «Карась-идеалист», «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Коняга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Роман «Преступление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наказание». Повести и романы (одно произведение по выбору). Например,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Неточка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Мценского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 «Студент»,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Ионыч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«Дама с собачкой», «Человек в футляре»,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«Крыжовник», «О любви», «Попрыгунья», «Душечка», «Дом с мезонином» и др. Комедия «Вишнёвый сад».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одного произведения по выбору).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произведения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Ч.Диккенса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«Дэвид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Копперфилд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«Большие надежды»,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Г.Флобера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«Мадам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Бовари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поэзия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стихотворений одного из поэтов по выбору). Например, стихотворения А. Рембо, Ш.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Бодлера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драматургия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пьесы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Г.Гауптмана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DD119E" w:rsidRDefault="00DD119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48E" w:rsidRPr="00923683" w:rsidTr="00B3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F048E" w:rsidRPr="00923683" w:rsidRDefault="00DF048E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48E" w:rsidRPr="00923683" w:rsidRDefault="00DF048E" w:rsidP="00DF048E">
      <w:pPr>
        <w:rPr>
          <w:rFonts w:ascii="Times New Roman" w:hAnsi="Times New Roman" w:cs="Times New Roman"/>
          <w:sz w:val="24"/>
          <w:szCs w:val="24"/>
        </w:rPr>
        <w:sectPr w:rsidR="00DF048E" w:rsidRPr="00923683" w:rsidSect="00923683">
          <w:pgSz w:w="11906" w:h="16383"/>
          <w:pgMar w:top="1701" w:right="851" w:bottom="851" w:left="851" w:header="720" w:footer="720" w:gutter="0"/>
          <w:cols w:space="720"/>
          <w:docGrid w:linePitch="299"/>
        </w:sectPr>
      </w:pPr>
    </w:p>
    <w:bookmarkEnd w:id="24"/>
    <w:p w:rsidR="00B51F42" w:rsidRPr="00923683" w:rsidRDefault="00B51F42" w:rsidP="00B51F4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51F42" w:rsidRPr="00923683" w:rsidRDefault="00B51F42" w:rsidP="00B51F4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36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680"/>
        <w:gridCol w:w="1626"/>
        <w:gridCol w:w="1347"/>
        <w:gridCol w:w="2221"/>
      </w:tblGrid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3D4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683" w:rsidRPr="00923683" w:rsidRDefault="00923683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683" w:rsidRPr="00923683" w:rsidRDefault="00923683" w:rsidP="00B33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923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923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3683" w:rsidRPr="00923683" w:rsidRDefault="00923683" w:rsidP="00923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923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23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3683" w:rsidRPr="00923683" w:rsidRDefault="00923683" w:rsidP="00923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Калинов и его обитатели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 названия драмы "Гроза", ее жанровое своеобразие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Драма «Гроза» в русской критике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Тематика и проблематика пьесы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А.Н.Островского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"Бесприданница" или "Свои люди - сочтемся"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Драматическое новаторство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А.Н.Островского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Подготовка к домашнему сочинению по пьесе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А.Н.Островского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«Гроза»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А.Н.Островского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«Гроза»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главного героя в романе "Обломов"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критика о романе "Обломов".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обломовщина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Проблематика романа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И.А.Гончарова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"Обыкновенная история"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Продготовка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И.А.Гончарова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«Обломов»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И.А.Гончарова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«Обломов»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Творческая история создания романа «Отцы и дети»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и проблематика романа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«Отцы и дети»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Евгений Базаров и Аркадий Кирсанов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Женские образы в романе "Отцы и дети"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Д.И.Писарева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«Базаров» и др.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Идейно-художественное содержание романа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"Дворянское гнездо"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 романа "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Дворянское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гнзедо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Тургеневская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девушка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B33459" w:rsidRDefault="00B33459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«Отцы и дети»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«Отцы и дети»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поэт-философ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Человек, история, природа в лирике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Родины в поэзии Ф.И. Тютчева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Любовная лирика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Тютчева и литературная традиция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Н.А.Некрасова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лирического произведения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поэмы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Н.А.Некрасова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"Кому на Руси жить хорошо".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отступления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А.Фета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Теория «чистого искусства»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природа в лирике поэта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“Вечные” темы в лирике А.А. Фета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Философская проблематика лирики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Психологизм лирики А.А. Фета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поэтического языка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А.Фета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А.Фета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литературная традиция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контрольному сочинению по поэзии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Контрольное сочинение по поэзии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романа "Что делать?". Эстетическая теория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Н.Г.Чернышевского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Идеологические, этические 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эстетические проблемы в романе "Что делать?"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vous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Размышления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”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М.Е.Салтыкова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-Щедрина. Мастер сатиры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происхождения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глуповцев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Собирательные образы градоначальников и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глуповцев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Органчика и Угрюм-Бурчеева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сатира сказок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М.Е.Салтыкова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-Щедрина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презентации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пректов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литературе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проектов по литературе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Униженные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оскорбленные в романе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Идиот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Психологизм прозы Ф.М. Достоевского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Историко-культурное значение романов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пути к "Войне и миру". 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Правда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романа «Война и мир».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 названия романа «Война и мир».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«Мысль семейная» в романе: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Ростовы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Болконские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воплощенные в женских образах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Безухова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года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романе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Бородинское сражение как идейно-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композициионный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 романа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Кутузова и Наполеона в романе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партизанской войны в романе «Война и мир».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AA0C36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683" w:rsidRPr="00AA0C36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 национального характера в романе «Война и мир». </w:t>
            </w:r>
            <w:r w:rsidRPr="00AA0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Тушина и Тимохина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C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отечественной и мировой культуре.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Толстом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Л.Н.Толстого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Н.С.Лескова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Художественный мир произведений писателя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этапов духовного пути личности. Тема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праведничества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повести "Очарованный странник"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AA0C36" w:rsidRDefault="00AA0C36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Загадка женской души. Символичность названия «Леди Макбет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Мценского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уезда»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Любимые страницы литературы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DD119E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1.04</w:t>
            </w: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683" w:rsidRPr="00DD119E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2.04</w:t>
            </w: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683" w:rsidRPr="00DD119E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А.П.Чехова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Новаторство прозы писателя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11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Ионыч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Проблематика пьесы «Вишневый сад». Особенности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кофликта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системы образов.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Разрушение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дворянского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Раневская и Гаев как герои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уходящего в прошлое усадебного быта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Жизнь и творчество писателя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Ч.Диккенса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Г. Флобера, Э.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Золя, Г. де Мопассана и др.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ематика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проблематика.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Ч.Диккенса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Г. Флобера, Э. Золя, Г. де Мопассана и др.)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5B48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поэзия второй половины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Страницы жизни поэта на выбор - А. Рембо, Ш. </w:t>
            </w:r>
            <w:proofErr w:type="spellStart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Бодлера</w:t>
            </w:r>
            <w:proofErr w:type="spellEnd"/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П. Верлена, Э. Верхарна и др., особенности его лирики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DD119E" w:rsidRDefault="00DD119E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83" w:rsidRPr="00923683" w:rsidTr="003D4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923683" w:rsidRPr="003D4F00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  <w:r w:rsidR="003D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B334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683" w:rsidRPr="00923683" w:rsidRDefault="00923683" w:rsidP="003D4F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480E" w:rsidRDefault="005B480E" w:rsidP="005B480E">
      <w:pPr>
        <w:jc w:val="center"/>
        <w:rPr>
          <w:rStyle w:val="21"/>
          <w:rFonts w:eastAsiaTheme="majorEastAsia"/>
          <w:sz w:val="28"/>
          <w:szCs w:val="28"/>
        </w:rPr>
      </w:pPr>
      <w:r>
        <w:rPr>
          <w:rStyle w:val="21"/>
          <w:rFonts w:eastAsiaTheme="majorEastAsia"/>
          <w:sz w:val="28"/>
          <w:szCs w:val="28"/>
        </w:rPr>
        <w:t>Лист внесения изменений</w:t>
      </w:r>
    </w:p>
    <w:p w:rsidR="005B480E" w:rsidRDefault="005B480E" w:rsidP="005B480E">
      <w:pPr>
        <w:rPr>
          <w:rStyle w:val="21"/>
          <w:rFonts w:eastAsiaTheme="majorEastAsia"/>
          <w:sz w:val="28"/>
          <w:szCs w:val="28"/>
        </w:rPr>
      </w:pPr>
    </w:p>
    <w:p w:rsidR="005B480E" w:rsidRDefault="005B480E" w:rsidP="005B480E">
      <w:pPr>
        <w:rPr>
          <w:rStyle w:val="21"/>
          <w:rFonts w:eastAsiaTheme="majorEastAsia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20"/>
        <w:gridCol w:w="1674"/>
        <w:gridCol w:w="3101"/>
        <w:gridCol w:w="2658"/>
      </w:tblGrid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плану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val="ru-RU" w:bidi="ru-RU"/>
              </w:rPr>
            </w:pPr>
            <w:r w:rsidRPr="005B480E">
              <w:rPr>
                <w:rFonts w:ascii="Times New Roman" w:hAnsi="Times New Roman"/>
                <w:b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E" w:rsidRDefault="005B480E">
            <w:pPr>
              <w:widowControl w:val="0"/>
              <w:spacing w:line="256" w:lineRule="auto"/>
              <w:ind w:firstLine="17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val="ru-RU" w:bidi="ru-RU"/>
              </w:rPr>
            </w:pPr>
            <w:r w:rsidRPr="005B480E">
              <w:rPr>
                <w:rFonts w:ascii="Times New Roman" w:hAnsi="Times New Roman"/>
                <w:b/>
                <w:lang w:val="ru-RU"/>
              </w:rPr>
              <w:t xml:space="preserve">Основание для внесения изменений </w:t>
            </w:r>
            <w:r w:rsidRPr="005B480E">
              <w:rPr>
                <w:rFonts w:ascii="Times New Roman" w:hAnsi="Times New Roman"/>
                <w:lang w:val="ru-RU"/>
              </w:rPr>
              <w:t>(причина, номер и дата приказа)</w:t>
            </w: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  <w:tr w:rsidR="005B480E" w:rsidRPr="00897F5B" w:rsidTr="005B48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0E" w:rsidRPr="005B480E" w:rsidRDefault="005B480E">
            <w:pPr>
              <w:widowControl w:val="0"/>
              <w:spacing w:line="25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-RU" w:bidi="ru-RU"/>
              </w:rPr>
            </w:pPr>
          </w:p>
        </w:tc>
      </w:tr>
    </w:tbl>
    <w:p w:rsidR="005B480E" w:rsidRPr="005B480E" w:rsidRDefault="005B480E" w:rsidP="005B480E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ru-RU"/>
        </w:rPr>
      </w:pPr>
    </w:p>
    <w:p w:rsidR="00B51F42" w:rsidRPr="005B480E" w:rsidRDefault="00B51F42" w:rsidP="00B51F42">
      <w:pPr>
        <w:rPr>
          <w:rFonts w:ascii="Times New Roman" w:hAnsi="Times New Roman" w:cs="Times New Roman"/>
          <w:sz w:val="24"/>
          <w:szCs w:val="24"/>
          <w:lang w:val="ru-RU"/>
        </w:rPr>
        <w:sectPr w:rsidR="00B51F42" w:rsidRPr="005B480E" w:rsidSect="0092368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5451A" w:rsidRPr="005B480E" w:rsidRDefault="002545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5451A" w:rsidRPr="005B480E" w:rsidSect="00B51F4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D5"/>
    <w:multiLevelType w:val="multilevel"/>
    <w:tmpl w:val="E5267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B226A"/>
    <w:multiLevelType w:val="multilevel"/>
    <w:tmpl w:val="DD021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92985"/>
    <w:multiLevelType w:val="multilevel"/>
    <w:tmpl w:val="1DB2B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67BFC"/>
    <w:multiLevelType w:val="multilevel"/>
    <w:tmpl w:val="6900B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E4471"/>
    <w:multiLevelType w:val="multilevel"/>
    <w:tmpl w:val="E7680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E125D"/>
    <w:multiLevelType w:val="multilevel"/>
    <w:tmpl w:val="4A3C3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93A03"/>
    <w:multiLevelType w:val="multilevel"/>
    <w:tmpl w:val="6BD2E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82914"/>
    <w:multiLevelType w:val="multilevel"/>
    <w:tmpl w:val="4006B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80882"/>
    <w:multiLevelType w:val="multilevel"/>
    <w:tmpl w:val="379E3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A3FA1"/>
    <w:multiLevelType w:val="multilevel"/>
    <w:tmpl w:val="A094B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74628"/>
    <w:multiLevelType w:val="multilevel"/>
    <w:tmpl w:val="7CF66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85149"/>
    <w:multiLevelType w:val="multilevel"/>
    <w:tmpl w:val="50729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E268C"/>
    <w:multiLevelType w:val="multilevel"/>
    <w:tmpl w:val="0C52E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27933"/>
    <w:multiLevelType w:val="multilevel"/>
    <w:tmpl w:val="DCB6C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F47D3"/>
    <w:multiLevelType w:val="multilevel"/>
    <w:tmpl w:val="37983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55A34"/>
    <w:multiLevelType w:val="multilevel"/>
    <w:tmpl w:val="A5D46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0357C"/>
    <w:multiLevelType w:val="multilevel"/>
    <w:tmpl w:val="34A63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C6658"/>
    <w:multiLevelType w:val="multilevel"/>
    <w:tmpl w:val="058AC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F1104"/>
    <w:multiLevelType w:val="multilevel"/>
    <w:tmpl w:val="FA6A3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632846"/>
    <w:multiLevelType w:val="multilevel"/>
    <w:tmpl w:val="6D26A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02A2E"/>
    <w:multiLevelType w:val="multilevel"/>
    <w:tmpl w:val="9F4A4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B658A"/>
    <w:multiLevelType w:val="multilevel"/>
    <w:tmpl w:val="59D23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2A4E91"/>
    <w:multiLevelType w:val="multilevel"/>
    <w:tmpl w:val="C0AAC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70745"/>
    <w:multiLevelType w:val="multilevel"/>
    <w:tmpl w:val="1BBA0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214255"/>
    <w:multiLevelType w:val="multilevel"/>
    <w:tmpl w:val="1130D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E62E2C"/>
    <w:multiLevelType w:val="multilevel"/>
    <w:tmpl w:val="2E6AF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F4025F"/>
    <w:multiLevelType w:val="multilevel"/>
    <w:tmpl w:val="4F803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D50988"/>
    <w:multiLevelType w:val="multilevel"/>
    <w:tmpl w:val="B4B07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C2F23"/>
    <w:multiLevelType w:val="multilevel"/>
    <w:tmpl w:val="2C424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5555F"/>
    <w:multiLevelType w:val="multilevel"/>
    <w:tmpl w:val="BC103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B111DB"/>
    <w:multiLevelType w:val="multilevel"/>
    <w:tmpl w:val="54CC7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04C1C"/>
    <w:multiLevelType w:val="multilevel"/>
    <w:tmpl w:val="31482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1245A"/>
    <w:multiLevelType w:val="multilevel"/>
    <w:tmpl w:val="B5C4D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8331D"/>
    <w:multiLevelType w:val="multilevel"/>
    <w:tmpl w:val="3A4E2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76407F"/>
    <w:multiLevelType w:val="multilevel"/>
    <w:tmpl w:val="F1782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964273"/>
    <w:multiLevelType w:val="multilevel"/>
    <w:tmpl w:val="C9F41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5"/>
  </w:num>
  <w:num w:numId="3">
    <w:abstractNumId w:val="8"/>
  </w:num>
  <w:num w:numId="4">
    <w:abstractNumId w:val="3"/>
  </w:num>
  <w:num w:numId="5">
    <w:abstractNumId w:val="25"/>
  </w:num>
  <w:num w:numId="6">
    <w:abstractNumId w:val="30"/>
  </w:num>
  <w:num w:numId="7">
    <w:abstractNumId w:val="32"/>
  </w:num>
  <w:num w:numId="8">
    <w:abstractNumId w:val="18"/>
  </w:num>
  <w:num w:numId="9">
    <w:abstractNumId w:val="15"/>
  </w:num>
  <w:num w:numId="10">
    <w:abstractNumId w:val="26"/>
  </w:num>
  <w:num w:numId="11">
    <w:abstractNumId w:val="28"/>
  </w:num>
  <w:num w:numId="12">
    <w:abstractNumId w:val="10"/>
  </w:num>
  <w:num w:numId="13">
    <w:abstractNumId w:val="29"/>
  </w:num>
  <w:num w:numId="14">
    <w:abstractNumId w:val="14"/>
  </w:num>
  <w:num w:numId="15">
    <w:abstractNumId w:val="33"/>
  </w:num>
  <w:num w:numId="16">
    <w:abstractNumId w:val="1"/>
  </w:num>
  <w:num w:numId="17">
    <w:abstractNumId w:val="34"/>
  </w:num>
  <w:num w:numId="18">
    <w:abstractNumId w:val="5"/>
  </w:num>
  <w:num w:numId="19">
    <w:abstractNumId w:val="31"/>
  </w:num>
  <w:num w:numId="20">
    <w:abstractNumId w:val="11"/>
  </w:num>
  <w:num w:numId="21">
    <w:abstractNumId w:val="2"/>
  </w:num>
  <w:num w:numId="22">
    <w:abstractNumId w:val="0"/>
  </w:num>
  <w:num w:numId="23">
    <w:abstractNumId w:val="19"/>
  </w:num>
  <w:num w:numId="24">
    <w:abstractNumId w:val="27"/>
  </w:num>
  <w:num w:numId="25">
    <w:abstractNumId w:val="23"/>
  </w:num>
  <w:num w:numId="26">
    <w:abstractNumId w:val="7"/>
  </w:num>
  <w:num w:numId="27">
    <w:abstractNumId w:val="22"/>
  </w:num>
  <w:num w:numId="28">
    <w:abstractNumId w:val="6"/>
  </w:num>
  <w:num w:numId="29">
    <w:abstractNumId w:val="16"/>
  </w:num>
  <w:num w:numId="30">
    <w:abstractNumId w:val="9"/>
  </w:num>
  <w:num w:numId="31">
    <w:abstractNumId w:val="24"/>
  </w:num>
  <w:num w:numId="32">
    <w:abstractNumId w:val="17"/>
  </w:num>
  <w:num w:numId="33">
    <w:abstractNumId w:val="20"/>
  </w:num>
  <w:num w:numId="34">
    <w:abstractNumId w:val="13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048E"/>
    <w:rsid w:val="000A48AA"/>
    <w:rsid w:val="000D45E0"/>
    <w:rsid w:val="00106403"/>
    <w:rsid w:val="0025451A"/>
    <w:rsid w:val="00293760"/>
    <w:rsid w:val="003B72FF"/>
    <w:rsid w:val="003D4F00"/>
    <w:rsid w:val="00532726"/>
    <w:rsid w:val="005B480E"/>
    <w:rsid w:val="00897F5B"/>
    <w:rsid w:val="00904949"/>
    <w:rsid w:val="00923683"/>
    <w:rsid w:val="00972681"/>
    <w:rsid w:val="009776CB"/>
    <w:rsid w:val="009B209F"/>
    <w:rsid w:val="009F1F4F"/>
    <w:rsid w:val="00A876D5"/>
    <w:rsid w:val="00AA0C36"/>
    <w:rsid w:val="00B33459"/>
    <w:rsid w:val="00B51F42"/>
    <w:rsid w:val="00C94C46"/>
    <w:rsid w:val="00DD119E"/>
    <w:rsid w:val="00DF048E"/>
    <w:rsid w:val="00E62842"/>
    <w:rsid w:val="00F96051"/>
    <w:rsid w:val="00F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8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F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04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7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7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F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048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048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DF048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48E"/>
    <w:rPr>
      <w:lang w:val="en-US"/>
    </w:rPr>
  </w:style>
  <w:style w:type="paragraph" w:styleId="a7">
    <w:name w:val="Normal Indent"/>
    <w:basedOn w:val="a"/>
    <w:uiPriority w:val="99"/>
    <w:unhideWhenUsed/>
    <w:rsid w:val="00DF048E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DF04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F0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Emphasis"/>
    <w:basedOn w:val="a0"/>
    <w:uiPriority w:val="20"/>
    <w:qFormat/>
    <w:rsid w:val="00DF048E"/>
    <w:rPr>
      <w:i/>
      <w:iCs/>
    </w:rPr>
  </w:style>
  <w:style w:type="character" w:styleId="ab">
    <w:name w:val="Hyperlink"/>
    <w:basedOn w:val="a0"/>
    <w:uiPriority w:val="99"/>
    <w:unhideWhenUsed/>
    <w:rsid w:val="00DF04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48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F04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 + Полужирный"/>
    <w:basedOn w:val="a0"/>
    <w:rsid w:val="005B48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38DC7-2840-47E0-85F6-21ACAC93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37</Pages>
  <Words>9490</Words>
  <Characters>54099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2023-09-10T10:30:00Z</dcterms:created>
  <dcterms:modified xsi:type="dcterms:W3CDTF">2023-11-08T01:57:00Z</dcterms:modified>
</cp:coreProperties>
</file>