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ECAA" w14:textId="77777777" w:rsidR="00DF6F13" w:rsidRDefault="00DF6F13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14162579"/>
      <w:r>
        <w:rPr>
          <w:noProof/>
        </w:rPr>
        <w:drawing>
          <wp:inline distT="0" distB="0" distL="0" distR="0" wp14:anchorId="21B9C734" wp14:editId="5A126B4B">
            <wp:extent cx="6209652" cy="8902176"/>
            <wp:effectExtent l="0" t="0" r="0" b="0"/>
            <wp:docPr id="1506488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611" r="2612" b="22538"/>
                    <a:stretch/>
                  </pic:blipFill>
                  <pic:spPr bwMode="auto">
                    <a:xfrm>
                      <a:off x="0" y="0"/>
                      <a:ext cx="6214951" cy="890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B918E" w14:textId="77777777" w:rsidR="00DF6F13" w:rsidRDefault="00DF6F13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2A44086" w14:textId="77777777" w:rsidR="00DF6F13" w:rsidRDefault="00DF6F13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901824A" w14:textId="77777777" w:rsidR="00DF6F13" w:rsidRDefault="00DF6F13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FC034A5" w14:textId="77777777" w:rsidR="00DF6F13" w:rsidRDefault="00DF6F13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60AE93A" w14:textId="77777777" w:rsidR="00DF6F13" w:rsidRDefault="00DF6F13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8D1BF9F" w14:textId="2BB05072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</w:p>
    <w:p w14:paraId="71B0EC2F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>«Средняя общеобразовательная школа № 15»</w:t>
      </w:r>
    </w:p>
    <w:p w14:paraId="2B61B479" w14:textId="77777777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E5540ED" w14:textId="77777777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A89C11" w14:textId="1467D449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 xml:space="preserve">Рассмотрено на заседании      Согласовано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144A7C">
        <w:rPr>
          <w:rFonts w:ascii="Times New Roman" w:hAnsi="Times New Roman"/>
          <w:sz w:val="24"/>
          <w:szCs w:val="24"/>
          <w:lang w:val="ru-RU"/>
        </w:rPr>
        <w:t xml:space="preserve">Утверждено приказом </w:t>
      </w:r>
    </w:p>
    <w:p w14:paraId="6A77F517" w14:textId="046F5658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 xml:space="preserve">ШУМО учителей                заместитель директора школы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144A7C">
        <w:rPr>
          <w:rFonts w:ascii="Times New Roman" w:hAnsi="Times New Roman"/>
          <w:sz w:val="24"/>
          <w:szCs w:val="24"/>
          <w:lang w:val="ru-RU"/>
        </w:rPr>
        <w:t>МБОУ «СОШ №15»</w:t>
      </w:r>
    </w:p>
    <w:p w14:paraId="1702670C" w14:textId="1B2939A6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 xml:space="preserve">Протокол от                         по УВР                                    </w:t>
      </w:r>
      <w:r w:rsidR="000B5ED5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4A7C">
        <w:rPr>
          <w:rFonts w:ascii="Times New Roman" w:hAnsi="Times New Roman"/>
          <w:sz w:val="24"/>
          <w:szCs w:val="24"/>
          <w:lang w:val="ru-RU"/>
        </w:rPr>
        <w:t>от «30» августа 202</w:t>
      </w:r>
      <w:r w:rsidR="000B5ED5">
        <w:rPr>
          <w:rFonts w:ascii="Times New Roman" w:hAnsi="Times New Roman"/>
          <w:sz w:val="24"/>
          <w:szCs w:val="24"/>
          <w:lang w:val="ru-RU"/>
        </w:rPr>
        <w:t>4</w:t>
      </w:r>
      <w:r w:rsidRPr="00144A7C">
        <w:rPr>
          <w:rFonts w:ascii="Times New Roman" w:hAnsi="Times New Roman"/>
          <w:sz w:val="24"/>
          <w:szCs w:val="24"/>
          <w:lang w:val="ru-RU"/>
        </w:rPr>
        <w:t xml:space="preserve"> г. №</w:t>
      </w:r>
      <w:r w:rsidR="000B5ED5">
        <w:rPr>
          <w:rFonts w:ascii="Times New Roman" w:hAnsi="Times New Roman"/>
          <w:sz w:val="24"/>
          <w:szCs w:val="24"/>
          <w:lang w:val="ru-RU"/>
        </w:rPr>
        <w:t>439</w:t>
      </w:r>
    </w:p>
    <w:p w14:paraId="5237FC38" w14:textId="0CD0D866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>«2</w:t>
      </w:r>
      <w:r w:rsidR="000B5ED5">
        <w:rPr>
          <w:rFonts w:ascii="Times New Roman" w:hAnsi="Times New Roman"/>
          <w:sz w:val="24"/>
          <w:szCs w:val="24"/>
          <w:lang w:val="ru-RU"/>
        </w:rPr>
        <w:t>9</w:t>
      </w:r>
      <w:r w:rsidRPr="00144A7C">
        <w:rPr>
          <w:rFonts w:ascii="Times New Roman" w:hAnsi="Times New Roman"/>
          <w:sz w:val="24"/>
          <w:szCs w:val="24"/>
          <w:lang w:val="ru-RU"/>
        </w:rPr>
        <w:t>» августа 202</w:t>
      </w:r>
      <w:r w:rsidR="000B5ED5">
        <w:rPr>
          <w:rFonts w:ascii="Times New Roman" w:hAnsi="Times New Roman"/>
          <w:sz w:val="24"/>
          <w:szCs w:val="24"/>
          <w:lang w:val="ru-RU"/>
        </w:rPr>
        <w:t xml:space="preserve">4 </w:t>
      </w:r>
      <w:r w:rsidRPr="00144A7C">
        <w:rPr>
          <w:rFonts w:ascii="Times New Roman" w:hAnsi="Times New Roman"/>
          <w:sz w:val="24"/>
          <w:szCs w:val="24"/>
          <w:lang w:val="ru-RU"/>
        </w:rPr>
        <w:t>г.№</w:t>
      </w:r>
      <w:r w:rsidR="000B5ED5">
        <w:rPr>
          <w:rFonts w:ascii="Times New Roman" w:hAnsi="Times New Roman"/>
          <w:sz w:val="24"/>
          <w:szCs w:val="24"/>
          <w:lang w:val="ru-RU"/>
        </w:rPr>
        <w:t>1</w:t>
      </w:r>
      <w:r w:rsidRPr="00144A7C">
        <w:rPr>
          <w:rFonts w:ascii="Times New Roman" w:hAnsi="Times New Roman"/>
          <w:sz w:val="24"/>
          <w:szCs w:val="24"/>
          <w:lang w:val="ru-RU"/>
        </w:rPr>
        <w:t xml:space="preserve">       __________ /М.А. Медведева/       </w:t>
      </w:r>
    </w:p>
    <w:p w14:paraId="48D3C769" w14:textId="30165265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«30» августа 202</w:t>
      </w:r>
      <w:r w:rsidR="000B5ED5">
        <w:rPr>
          <w:rFonts w:ascii="Times New Roman" w:hAnsi="Times New Roman"/>
          <w:sz w:val="24"/>
          <w:szCs w:val="24"/>
          <w:lang w:val="ru-RU"/>
        </w:rPr>
        <w:t>4</w:t>
      </w:r>
      <w:r w:rsidRPr="00144A7C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14:paraId="7F95E387" w14:textId="77777777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446B0D3" w14:textId="77777777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6FA4F05" w14:textId="77777777" w:rsidR="00144A7C" w:rsidRPr="00144A7C" w:rsidRDefault="00144A7C" w:rsidP="00144A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BB6276B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612FAFB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1333120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3F0461B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3BE5D76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9146830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EDB7A1" w14:textId="77777777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>Рабочая программа</w:t>
      </w:r>
    </w:p>
    <w:p w14:paraId="40AA6C30" w14:textId="4BDD732D" w:rsidR="00144A7C" w:rsidRPr="00144A7C" w:rsidRDefault="00144A7C" w:rsidP="00144A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44A7C">
        <w:rPr>
          <w:rFonts w:ascii="Times New Roman" w:hAnsi="Times New Roman"/>
          <w:sz w:val="24"/>
          <w:szCs w:val="24"/>
          <w:lang w:val="ru-RU"/>
        </w:rPr>
        <w:t>по учебному предмету «Т</w:t>
      </w:r>
      <w:r w:rsidR="000B5ED5">
        <w:rPr>
          <w:rFonts w:ascii="Times New Roman" w:hAnsi="Times New Roman"/>
          <w:sz w:val="24"/>
          <w:szCs w:val="24"/>
          <w:lang w:val="ru-RU"/>
        </w:rPr>
        <w:t>руд (т</w:t>
      </w:r>
      <w:r w:rsidRPr="00144A7C">
        <w:rPr>
          <w:rFonts w:ascii="Times New Roman" w:hAnsi="Times New Roman"/>
          <w:sz w:val="24"/>
          <w:szCs w:val="24"/>
          <w:lang w:val="ru-RU"/>
        </w:rPr>
        <w:t>ехнология</w:t>
      </w:r>
      <w:r w:rsidR="000B5ED5">
        <w:rPr>
          <w:rFonts w:ascii="Times New Roman" w:hAnsi="Times New Roman"/>
          <w:sz w:val="24"/>
          <w:szCs w:val="24"/>
          <w:lang w:val="ru-RU"/>
        </w:rPr>
        <w:t>)</w:t>
      </w:r>
      <w:r w:rsidRPr="00144A7C">
        <w:rPr>
          <w:rFonts w:ascii="Times New Roman" w:hAnsi="Times New Roman"/>
          <w:sz w:val="24"/>
          <w:szCs w:val="24"/>
          <w:lang w:val="ru-RU"/>
        </w:rPr>
        <w:t>»</w:t>
      </w:r>
    </w:p>
    <w:p w14:paraId="4AAA1621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" w:name="block-14162581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для 3а, б, в, г классов</w:t>
      </w:r>
    </w:p>
    <w:p w14:paraId="7A1FDB5B" w14:textId="14A024A0" w:rsidR="000B5ED5" w:rsidRDefault="000B5ED5" w:rsidP="000B5ED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 учебный год</w:t>
      </w:r>
    </w:p>
    <w:p w14:paraId="332F3D6D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65452BE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BF71C30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2013D1F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492A660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905A218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82837E1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9F47F51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3C51255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A5CFA6E" w14:textId="4BDC300D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Составитель: Лебедева Татьяна Михайловна,</w:t>
      </w:r>
    </w:p>
    <w:p w14:paraId="3C00269A" w14:textId="3CA48BE8" w:rsidR="000B5ED5" w:rsidRDefault="000B5ED5" w:rsidP="000B5ED5">
      <w:pPr>
        <w:pStyle w:val="ae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Еременко Ольга Александровна,</w:t>
      </w:r>
    </w:p>
    <w:p w14:paraId="6CD5B736" w14:textId="11492379" w:rsidR="000B5ED5" w:rsidRDefault="000B5ED5" w:rsidP="000B5ED5">
      <w:pPr>
        <w:pStyle w:val="ae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Лисицкая Ирина Викторовна,</w:t>
      </w:r>
    </w:p>
    <w:p w14:paraId="5DE28794" w14:textId="0530B074" w:rsidR="000B5ED5" w:rsidRDefault="000B5ED5" w:rsidP="000B5ED5">
      <w:pPr>
        <w:pStyle w:val="ae"/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Тараненко Юлия Игоревна,</w:t>
      </w:r>
    </w:p>
    <w:p w14:paraId="5678276F" w14:textId="43BB5D59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учителя начальных классов</w:t>
      </w:r>
    </w:p>
    <w:p w14:paraId="5A8DB207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8F3952E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3AEC900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361BCD2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795AA7E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3BA7453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30D51BF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105CBB3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6647E86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856B51E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D254B84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16F22F3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F9CC96D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CE82BE5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1E8CD1B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B114146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0020AAD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9605D13" w14:textId="77777777" w:rsidR="000B5ED5" w:rsidRDefault="000B5ED5" w:rsidP="000B5ED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2024 год</w:t>
      </w:r>
    </w:p>
    <w:p w14:paraId="62E0BBF5" w14:textId="77777777" w:rsidR="000B5ED5" w:rsidRDefault="000B5ED5" w:rsidP="000F4F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15E75F" w14:textId="77777777" w:rsidR="000B5ED5" w:rsidRDefault="000B5ED5" w:rsidP="000F4F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D4AEEF" w14:textId="629786A9" w:rsidR="00F302DD" w:rsidRPr="000F4F03" w:rsidRDefault="000A1A2A" w:rsidP="000F4F0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14:paraId="6147D007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B04882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7E7A0A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Программа по технологии направлена на решение системы задач:</w:t>
      </w:r>
    </w:p>
    <w:p w14:paraId="2C09E1E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22C5B93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AC1C52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</w:t>
      </w:r>
      <w:proofErr w:type="spellStart"/>
      <w:r w:rsidRPr="000F4F03">
        <w:rPr>
          <w:rFonts w:ascii="Times New Roman" w:hAnsi="Times New Roman" w:cs="Times New Roman"/>
          <w:sz w:val="24"/>
          <w:szCs w:val="24"/>
          <w:lang w:val="ru-RU"/>
        </w:rPr>
        <w:t>чертёжно</w:t>
      </w:r>
      <w:proofErr w:type="spellEnd"/>
      <w:r w:rsidRPr="000F4F03">
        <w:rPr>
          <w:rFonts w:ascii="Times New Roman" w:hAnsi="Times New Roman" w:cs="Times New Roman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6B5769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A921C6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259383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3CEA63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9CB7F1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ED6AF6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D12EDE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A3DDD0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255707E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2C983E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7D58DC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6ADF8B9" w14:textId="77777777" w:rsidR="00F302DD" w:rsidRPr="000F4F03" w:rsidRDefault="000A1A2A" w:rsidP="000F4F0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F03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0F4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F03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Pr="000F4F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4F03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0F4F03">
        <w:rPr>
          <w:rFonts w:ascii="Times New Roman" w:hAnsi="Times New Roman" w:cs="Times New Roman"/>
          <w:sz w:val="24"/>
          <w:szCs w:val="24"/>
        </w:rPr>
        <w:t>.</w:t>
      </w:r>
    </w:p>
    <w:p w14:paraId="7B2B965A" w14:textId="77777777" w:rsidR="00F302DD" w:rsidRPr="000F4F03" w:rsidRDefault="000A1A2A" w:rsidP="000F4F0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23404C0" w14:textId="77777777" w:rsidR="00F302DD" w:rsidRPr="000F4F03" w:rsidRDefault="000A1A2A" w:rsidP="000F4F0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0A71A55" w14:textId="77777777" w:rsidR="00F302DD" w:rsidRPr="000F4F03" w:rsidRDefault="000A1A2A" w:rsidP="000F4F0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5AA0DE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7E3A39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307C7CD" w14:textId="77777777" w:rsidR="006F4032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028649a-e0ac-451e-8172-b3f83139ddea"/>
      <w:r w:rsidRPr="000F4F03">
        <w:rPr>
          <w:rFonts w:ascii="Times New Roman" w:hAnsi="Times New Roman" w:cs="Times New Roman"/>
          <w:sz w:val="24"/>
          <w:szCs w:val="24"/>
          <w:lang w:val="ru-RU"/>
        </w:rPr>
        <w:t>Общее число часов, рекомендованных для изучения технологии – 135 часов: в 3 классе – 34 часа (1 час в неделю).</w:t>
      </w:r>
      <w:bookmarkStart w:id="3" w:name="block-14162580"/>
      <w:bookmarkEnd w:id="2"/>
      <w:bookmarkEnd w:id="1"/>
    </w:p>
    <w:p w14:paraId="4C88C52F" w14:textId="77777777" w:rsidR="00A50AA0" w:rsidRPr="000F4F03" w:rsidRDefault="00A50AA0" w:rsidP="000F4F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/>
          <w:sz w:val="24"/>
          <w:szCs w:val="24"/>
          <w:lang w:val="ru-RU"/>
        </w:rPr>
        <w:t xml:space="preserve">С учетом годового календарного графика школы на 2023-2022 учебный год (34 учебных недели) рабочая программа составлена с вычетом праздничных дней и фактически составляет 32 часа. Авторское планирование рассчитано на 34 недели - 34 часа. </w:t>
      </w:r>
      <w:r w:rsidRPr="000F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реализации программы в полном объёме, </w:t>
      </w:r>
      <w:r w:rsidR="001B7389" w:rsidRPr="000F4F03">
        <w:rPr>
          <w:rFonts w:ascii="Times New Roman" w:eastAsia="Calibri" w:hAnsi="Times New Roman" w:cs="Times New Roman"/>
          <w:sz w:val="24"/>
          <w:szCs w:val="24"/>
          <w:lang w:val="ru-RU"/>
        </w:rPr>
        <w:t>сокращены</w:t>
      </w:r>
      <w:r w:rsidRPr="000F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темы: </w:t>
      </w:r>
      <w:r w:rsidR="001B7389" w:rsidRPr="000F4F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="001B7389" w:rsidRPr="000F4F03">
        <w:rPr>
          <w:rFonts w:ascii="Times New Roman" w:hAnsi="Times New Roman"/>
          <w:sz w:val="24"/>
          <w:szCs w:val="24"/>
          <w:lang w:val="ru-RU"/>
        </w:rPr>
        <w:t>Сокращение 2 ч. на 1 ч. по теме:</w:t>
      </w:r>
      <w:r w:rsidR="001B7389"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 «Пришивание бусины на швейное изделие». 2. Сокращение резервного часа.</w:t>
      </w:r>
    </w:p>
    <w:p w14:paraId="36018161" w14:textId="77777777" w:rsidR="00F302DD" w:rsidRPr="000F4F03" w:rsidRDefault="000A1A2A" w:rsidP="000F4F0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14:paraId="72CD2FE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14:paraId="44B32CD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Технологии, профессии и производства</w:t>
      </w:r>
    </w:p>
    <w:p w14:paraId="28CD485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65D2FE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004C71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257242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412179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51F398C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9EF6CD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Технологии ручной обработки материалов</w:t>
      </w:r>
    </w:p>
    <w:p w14:paraId="212FBB7E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0F4F03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F389183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78332607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D46D9C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21D44E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7E8AF0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48E7A7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8FD853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Конструирование и моделирование</w:t>
      </w:r>
    </w:p>
    <w:p w14:paraId="50ED7D27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1E7350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DE9608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Информационно-коммуникативные технологии</w:t>
      </w:r>
    </w:p>
    <w:p w14:paraId="5D28C38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0F4F03">
        <w:rPr>
          <w:rFonts w:ascii="Times New Roman" w:hAnsi="Times New Roman" w:cs="Times New Roman"/>
          <w:sz w:val="24"/>
          <w:szCs w:val="24"/>
        </w:rPr>
        <w:t>DVD</w:t>
      </w: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). Работа с текстовым редактором </w:t>
      </w:r>
      <w:r w:rsidRPr="000F4F03">
        <w:rPr>
          <w:rFonts w:ascii="Times New Roman" w:hAnsi="Times New Roman" w:cs="Times New Roman"/>
          <w:sz w:val="24"/>
          <w:szCs w:val="24"/>
        </w:rPr>
        <w:t>Microsoft</w:t>
      </w: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4F03">
        <w:rPr>
          <w:rFonts w:ascii="Times New Roman" w:hAnsi="Times New Roman" w:cs="Times New Roman"/>
          <w:sz w:val="24"/>
          <w:szCs w:val="24"/>
        </w:rPr>
        <w:t>Word</w:t>
      </w: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 или другим.</w:t>
      </w:r>
    </w:p>
    <w:p w14:paraId="7FE108F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</w:t>
      </w:r>
    </w:p>
    <w:p w14:paraId="7723165E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1E1E8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14:paraId="568680D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14:paraId="010A1A8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BA8F6D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C11DC9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447528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6F352907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573EFA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2BBD81C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2027A9C6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14:paraId="2CA8D08C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355468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597E8CD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6ED127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FEAC96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14:paraId="5D3C802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750C4F6C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44FCF7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34D7753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8B9204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14:paraId="0118982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 и самоконтроль:</w:t>
      </w:r>
    </w:p>
    <w:p w14:paraId="27916E1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1138B64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7B6A6C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5296A6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60E42A3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0F4F0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C3370C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C7AF12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382B4CC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685EB61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47CBB9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4162582"/>
      <w:bookmarkEnd w:id="3"/>
      <w:r w:rsidRPr="000F4F03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1034856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14:paraId="49EE0D6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849AC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632C24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452D1B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8432EDE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469E3F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D5C965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3FF4B77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3FEC3E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FADA306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14:paraId="1353E2A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42A6FA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14:paraId="3B0AAE8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и исследовательские действия:</w:t>
      </w:r>
    </w:p>
    <w:p w14:paraId="23D6BF8C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7F286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93E3A1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3470DB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67E64C3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90769AD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C6DB71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815AB66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25D2AD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14:paraId="1B4067B3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0D6F45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168EE9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197200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DB3A2D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действия:</w:t>
      </w:r>
    </w:p>
    <w:p w14:paraId="5F7A580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39033D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E22F3B6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DEC772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13A37AD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действия:</w:t>
      </w:r>
    </w:p>
    <w:p w14:paraId="01AB7C7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AD3BC13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17E2F7A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794293F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A3402BE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859DE8F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7ABBDBE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деятельность:</w:t>
      </w:r>
    </w:p>
    <w:p w14:paraId="13EF2EF7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9E986AE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EE0AFF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CCB0F5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  <w:r w:rsidRPr="000F4F0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55174AA6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0F4F03">
        <w:rPr>
          <w:rFonts w:ascii="Times New Roman" w:hAnsi="Times New Roman" w:cs="Times New Roman"/>
          <w:b/>
          <w:i/>
          <w:sz w:val="24"/>
          <w:szCs w:val="24"/>
          <w:lang w:val="ru-RU"/>
        </w:rPr>
        <w:t>в 3 классе</w:t>
      </w:r>
      <w:r w:rsidRPr="000F4F0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997B34B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BC64127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FBE473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1BEDEDA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2780AD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243C18D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6C651EF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безопасно пользоваться канцелярским ножом, шилом;</w:t>
      </w:r>
    </w:p>
    <w:p w14:paraId="7E616395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рицовку;</w:t>
      </w:r>
    </w:p>
    <w:p w14:paraId="79364F86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3395C662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3E87D7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920F160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5FD8D8D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изменять конструкцию изделия по заданным условиям;</w:t>
      </w:r>
    </w:p>
    <w:p w14:paraId="1D03E908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A0F9679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30C6D23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EC38EA4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7F43E286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A562151" w14:textId="77777777" w:rsidR="00F302DD" w:rsidRPr="000F4F03" w:rsidRDefault="000A1A2A" w:rsidP="000F4F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 w:cs="Times New Roman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5491D56" w14:textId="77777777" w:rsidR="00F302DD" w:rsidRPr="000F4F03" w:rsidRDefault="006F4032" w:rsidP="000F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14162578"/>
      <w:bookmarkEnd w:id="4"/>
      <w:r w:rsidRPr="000F4F03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ТЕМАТИЧЕСКОЕ ПЛАНИРОВАНИЕ</w:t>
      </w:r>
      <w:r w:rsidR="000A1A2A" w:rsidRPr="000F4F03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tbl>
      <w:tblPr>
        <w:tblW w:w="1050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5554"/>
        <w:gridCol w:w="1701"/>
        <w:gridCol w:w="2183"/>
      </w:tblGrid>
      <w:tr w:rsidR="006F4032" w:rsidRPr="000F4F03" w14:paraId="12DFFD2E" w14:textId="77777777" w:rsidTr="00525737">
        <w:trPr>
          <w:trHeight w:val="330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60F717D9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025AD519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1ADDDD2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0F4F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3623B4E8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0F4F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</w:t>
            </w:r>
          </w:p>
        </w:tc>
      </w:tr>
      <w:tr w:rsidR="006F4032" w:rsidRPr="000F4F03" w14:paraId="7E016FE0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36007978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4B40CD6E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015D0D4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2FF8FCA7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0FFEF45A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182DE315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336D561A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48CE323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2BF27854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3CCBBD3B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42F0DF43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2DB1DA84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B18D73E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23061E79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0FECAE6A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6F275FE4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54969767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03B21B6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67890E0B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49E58D6F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05EBDA00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4416DC09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C041B4A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0497AD71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21C0EBA0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066FBCCF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07AB10BE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8ADFDB3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55EA8A1A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73D56ED2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011C2D59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3104691A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140E603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01C4BEB9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61B985AF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5E096BE8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2A7D94F3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Пришивание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пуговиц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EC7F6CF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48543672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0CB510A2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254A7559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3484AAF4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09F2163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53D0CF7F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7128CFE0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194BD3FF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0D109982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0DDC8B9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676A3965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41EC5939" w14:textId="77777777" w:rsidTr="0052573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</w:tcPr>
          <w:p w14:paraId="45BBABB3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  <w:tcMar>
              <w:top w:w="50" w:type="dxa"/>
              <w:left w:w="100" w:type="dxa"/>
            </w:tcMar>
          </w:tcPr>
          <w:p w14:paraId="4BB6DE73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180B53F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01B61911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32" w:rsidRPr="000F4F03" w14:paraId="6B78E9FA" w14:textId="77777777" w:rsidTr="0052573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</w:tcPr>
          <w:p w14:paraId="2327B475" w14:textId="77777777" w:rsidR="006F4032" w:rsidRPr="000F4F03" w:rsidRDefault="006F4032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542A154" w14:textId="77777777" w:rsidR="006F4032" w:rsidRPr="000F4F03" w:rsidRDefault="006F4032" w:rsidP="000F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</w:tcPr>
          <w:p w14:paraId="2833EF88" w14:textId="77777777" w:rsidR="006F4032" w:rsidRPr="000F4F03" w:rsidRDefault="006F4032" w:rsidP="000F4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51728" w14:textId="77777777" w:rsidR="00525737" w:rsidRDefault="00525737" w:rsidP="000F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" w:name="block-14162583"/>
      <w:bookmarkEnd w:id="9"/>
    </w:p>
    <w:p w14:paraId="76460C68" w14:textId="77777777" w:rsidR="00525737" w:rsidRDefault="00525737" w:rsidP="000F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56D86E" w14:textId="77777777" w:rsidR="00525737" w:rsidRDefault="00525737" w:rsidP="000F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B9EE78" w14:textId="77777777" w:rsidR="00525737" w:rsidRDefault="00525737" w:rsidP="000F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FE4AD6" w14:textId="77777777" w:rsidR="00525737" w:rsidRDefault="00525737" w:rsidP="000F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89B408" w14:textId="77777777" w:rsidR="00525737" w:rsidRDefault="00525737" w:rsidP="0052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CC6AE6" w14:textId="77777777" w:rsidR="00F302DD" w:rsidRPr="000F4F03" w:rsidRDefault="000A1A2A" w:rsidP="00525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F03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3 КЛАСС</w:t>
      </w:r>
    </w:p>
    <w:tbl>
      <w:tblPr>
        <w:tblW w:w="1105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134"/>
        <w:gridCol w:w="1305"/>
        <w:gridCol w:w="3373"/>
      </w:tblGrid>
      <w:tr w:rsidR="000A1A2A" w:rsidRPr="000F4F03" w14:paraId="3A4DAEDA" w14:textId="77777777" w:rsidTr="00525737">
        <w:trPr>
          <w:trHeight w:val="53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352DEB26" w14:textId="77777777" w:rsidR="000A1A2A" w:rsidRPr="000F4F03" w:rsidRDefault="000A1A2A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3DA2D25E" w14:textId="77777777" w:rsidR="000A1A2A" w:rsidRPr="000F4F03" w:rsidRDefault="000A1A2A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A6D3784" w14:textId="77777777" w:rsidR="000A1A2A" w:rsidRPr="000F4F03" w:rsidRDefault="000A1A2A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0F4F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-в</w:t>
            </w:r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0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AF794DA" w14:textId="77777777" w:rsidR="000A1A2A" w:rsidRPr="000F4F03" w:rsidRDefault="000A1A2A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47163720" w14:textId="77777777" w:rsidR="000A1A2A" w:rsidRPr="000F4F03" w:rsidRDefault="000A1A2A" w:rsidP="00525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525737" w:rsidRPr="00525737" w14:paraId="1B5B2B72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5139AE1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2CD7D051" w14:textId="0EC66967" w:rsidR="00525737" w:rsidRPr="000F4F03" w:rsidRDefault="00595EBB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E5F7CDA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6045B7B2" w14:textId="19BA69B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6DA51548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7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712E6164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95EBB" w:rsidRPr="00756E93" w14:paraId="5B6D64F1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5ADC8874" w14:textId="5A55B04E" w:rsidR="00595EBB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596BAC5F" w14:textId="3D4F1638" w:rsidR="00595EBB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2C09760" w14:textId="77777777" w:rsidR="00595EBB" w:rsidRPr="00756E93" w:rsidRDefault="00595EBB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017BEFB5" w14:textId="577D9235" w:rsidR="00595EBB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0AA79E37" w14:textId="77777777" w:rsidR="00595EBB" w:rsidRPr="00756E93" w:rsidRDefault="00595EBB" w:rsidP="00525737">
            <w:pPr>
              <w:spacing w:after="0" w:line="240" w:lineRule="auto"/>
              <w:rPr>
                <w:lang w:val="ru-RU"/>
              </w:rPr>
            </w:pPr>
          </w:p>
        </w:tc>
      </w:tr>
      <w:tr w:rsidR="00525737" w:rsidRPr="00525737" w14:paraId="26BEA02D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139E8078" w14:textId="1A574380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42B33D15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13B1F06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04222591" w14:textId="7DF58759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D07CCDF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9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1F4B4C66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194D4451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7A139DE2" w14:textId="4CD0B655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5D9CE880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7906B03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2A663D3D" w14:textId="3FAF191A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F481D43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1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/8/2/</w:t>
              </w:r>
            </w:hyperlink>
          </w:p>
          <w:p w14:paraId="7C974D7B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2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nachalka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  <w:p w14:paraId="53846616" w14:textId="77777777" w:rsidR="004761B3" w:rsidRPr="004761B3" w:rsidRDefault="004761B3" w:rsidP="004761B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hyperlink r:id="rId13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25737" w:rsidRPr="00525737" w14:paraId="493CC3F6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4442A799" w14:textId="6FC6CA95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4C24800F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F51935F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678F67C5" w14:textId="0FA7C8B9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038CDC9E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14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4DF84A07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525737" w14:paraId="342600FC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3B3690E7" w14:textId="6FF43FC3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3761D445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F19398D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5C1B1EF" w14:textId="5A25908A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32D40441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16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0AB3F0B5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525737" w14:paraId="275002F6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310083FD" w14:textId="78883F4A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7BD43C7A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820FDAC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4B071F2" w14:textId="639438FD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40102F2D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18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47EE9828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525737" w14:paraId="331BCCD6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438E5555" w14:textId="3E5E2AD8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466C8009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B78B129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70314E34" w14:textId="6D74C1B1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E9218B4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20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35CA75F3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7E4258D5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4C8DF440" w14:textId="02A4A770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7CE0122A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B25CA1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3C5F546" w14:textId="52FE61AF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4C5F4503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2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/8/2/</w:t>
              </w:r>
            </w:hyperlink>
          </w:p>
          <w:p w14:paraId="7DE761F9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3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nachalka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  <w:p w14:paraId="30A67E27" w14:textId="77777777" w:rsidR="00525737" w:rsidRPr="00525737" w:rsidRDefault="004761B3" w:rsidP="004761B3">
            <w:pPr>
              <w:spacing w:after="0" w:line="240" w:lineRule="auto"/>
              <w:rPr>
                <w:lang w:val="ru-RU"/>
              </w:rPr>
            </w:pPr>
            <w:hyperlink r:id="rId24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25737" w:rsidRPr="00DF6F13" w14:paraId="4E41B0D5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5256EC32" w14:textId="6DD710EC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6BB02E13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0E48F07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B4FF0C3" w14:textId="1F407899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04D42DED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5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/8/2/</w:t>
              </w:r>
            </w:hyperlink>
          </w:p>
          <w:p w14:paraId="5AF2A2B4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6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nachalka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  <w:p w14:paraId="2958C9C7" w14:textId="77777777" w:rsidR="00525737" w:rsidRPr="00525737" w:rsidRDefault="004761B3" w:rsidP="004761B3">
            <w:pPr>
              <w:spacing w:after="0" w:line="240" w:lineRule="auto"/>
              <w:rPr>
                <w:lang w:val="ru-RU"/>
              </w:rPr>
            </w:pPr>
            <w:hyperlink r:id="rId27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25737" w:rsidRPr="00DF6F13" w14:paraId="627FF3F2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4929B78A" w14:textId="1B151E3A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60731301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9AD0074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CF73BFB" w14:textId="4C1C529C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73C4DDDA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28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525737" w14:paraId="2C916664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61BE7F93" w14:textId="5D1D5BA6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6431237C" w14:textId="77777777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Развертка. Чертеж развертки. Рицовка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C2B3A44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16723F6" w14:textId="2E981F30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5CDB655D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29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67CC882F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79A5BF7B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6111D2B5" w14:textId="405ECDF0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03CD556E" w14:textId="77777777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Развертка. Чертеж развертки. Рицовка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753111C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8C44932" w14:textId="6F8B9484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D38DDE7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31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DF6F13" w14:paraId="52D556F9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66AFC658" w14:textId="36EAF0F5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0059172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4D91BCF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80CD7B3" w14:textId="24B38C39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FBBCDDD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32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525737" w14:paraId="3B896AA6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5D76776E" w14:textId="75411DA9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24D0A329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3101A75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BD3EE0B" w14:textId="6D6B2233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1C5FF96F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33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28F0DE35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30A2064F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21CD4284" w14:textId="6CCB3842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5A7D7E1F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B5C3FA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D01F18F" w14:textId="5EBCDA56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0E9CCE46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35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DF6F13" w14:paraId="2F2433AB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52D8C4FD" w14:textId="13A2285B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6109F1E7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5921C8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615C8F27" w14:textId="4708D872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36ECA289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36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DF6F13" w14:paraId="64CCDDE3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1ADEEF0E" w14:textId="57611328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7585ADF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46F1028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53CB9018" w14:textId="656D7D58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4363C016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37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DF6F13" w14:paraId="53B53103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22693BC3" w14:textId="2F035F8A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3A2669B4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EB1EB44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A9B777B" w14:textId="027D41DE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7943732F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8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/8/2/</w:t>
              </w:r>
            </w:hyperlink>
          </w:p>
          <w:p w14:paraId="2BA6D98C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9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nachalka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  <w:p w14:paraId="3AF492EC" w14:textId="77777777" w:rsidR="00525737" w:rsidRPr="00525737" w:rsidRDefault="004761B3" w:rsidP="004761B3">
            <w:pPr>
              <w:spacing w:after="0" w:line="240" w:lineRule="auto"/>
              <w:rPr>
                <w:lang w:val="ru-RU"/>
              </w:rPr>
            </w:pPr>
            <w:hyperlink r:id="rId40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25737" w:rsidRPr="00DF6F13" w14:paraId="767353B4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692632A7" w14:textId="56D9E156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79722674" w14:textId="77777777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proofErr w:type="spellStart"/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многодетального</w:t>
            </w:r>
            <w:proofErr w:type="spellEnd"/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B3A1EA9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6FB7103C" w14:textId="26906009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5CF6BBA4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41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/8/2/</w:t>
              </w:r>
            </w:hyperlink>
          </w:p>
          <w:p w14:paraId="00896783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42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nachalka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  <w:p w14:paraId="3254B367" w14:textId="77777777" w:rsidR="00525737" w:rsidRPr="00525737" w:rsidRDefault="004761B3" w:rsidP="004761B3">
            <w:pPr>
              <w:spacing w:after="0" w:line="240" w:lineRule="auto"/>
              <w:rPr>
                <w:lang w:val="ru-RU"/>
              </w:rPr>
            </w:pPr>
            <w:hyperlink r:id="rId43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25737" w:rsidRPr="00525737" w14:paraId="4EB82CDA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415F0B33" w14:textId="350A36BC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763D8DD9" w14:textId="77777777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proofErr w:type="spellStart"/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многодетального</w:t>
            </w:r>
            <w:proofErr w:type="spellEnd"/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277B45F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54F61C6" w14:textId="64810B41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4166CAC9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44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1F7E6367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4CC4A6C6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6D05DDBC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1518604C" w14:textId="0ED1DFEE" w:rsidR="00525737" w:rsidRPr="000F4F0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пуговиц. Ремонт одежды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33305C5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7713F51" w14:textId="34C83CCA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0E96DDB8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46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DF6F13" w14:paraId="19AD0DB8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2F3EC5FC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163E1609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6E027AA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05EA124" w14:textId="62278CAA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0958A9A3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47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/8/2/</w:t>
              </w:r>
            </w:hyperlink>
          </w:p>
          <w:p w14:paraId="2970979A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48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nachalka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  <w:p w14:paraId="5F74AA10" w14:textId="77777777" w:rsidR="00525737" w:rsidRPr="00525737" w:rsidRDefault="004761B3" w:rsidP="004761B3">
            <w:pPr>
              <w:spacing w:after="0" w:line="240" w:lineRule="auto"/>
              <w:rPr>
                <w:lang w:val="ru-RU"/>
              </w:rPr>
            </w:pPr>
            <w:hyperlink r:id="rId49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25737" w:rsidRPr="00DF6F13" w14:paraId="2BB93BE7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1EF40085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11C4BC65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37C2C8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0DC44B73" w14:textId="7DA6D207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3E8F348C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50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/8/2/</w:t>
              </w:r>
            </w:hyperlink>
          </w:p>
          <w:p w14:paraId="16DFBA6D" w14:textId="77777777" w:rsidR="004761B3" w:rsidRPr="004761B3" w:rsidRDefault="004761B3" w:rsidP="00476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51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nachalka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  <w:p w14:paraId="1FFF99BA" w14:textId="77777777" w:rsidR="00525737" w:rsidRPr="00525737" w:rsidRDefault="004761B3" w:rsidP="004761B3">
            <w:pPr>
              <w:spacing w:after="0" w:line="240" w:lineRule="auto"/>
              <w:rPr>
                <w:lang w:val="ru-RU"/>
              </w:rPr>
            </w:pPr>
            <w:hyperlink r:id="rId52" w:history="1"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school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collection</w:t>
              </w:r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761B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25737" w:rsidRPr="00525737" w14:paraId="45F7D9C0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7C3BE3C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209D7753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3F769B7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559F8505" w14:textId="5272C98B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63BEEE1A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53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2EC13AC1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0C3362EF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086F1A80" w14:textId="77777777" w:rsid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0697A35" w14:textId="3BE557A4" w:rsidR="00756E93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79822CD3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1FE983C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591FE65C" w14:textId="77777777" w:rsidR="00CE7C0E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6F22F9C1" w14:textId="496E3756" w:rsidR="00CE7C0E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BD457A7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55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525737" w14:paraId="12774830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2A672652" w14:textId="45C872B5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5235D3CE" w14:textId="697E53C5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Профессии технической, инженерной направленности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60B72A1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303980CD" w14:textId="548D6FF2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90F0B1F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56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412A6526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525737" w14:paraId="105D181A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051903B3" w14:textId="4B866D9F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2BAFAE97" w14:textId="1B0D982B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DC9920D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08F4C33C" w14:textId="6853AAFF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30F2855A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58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62F29C25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7DBC8654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5E725D0F" w14:textId="342E7662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6468EA74" w14:textId="5EA8600F" w:rsidR="00525737" w:rsidRPr="00756E93" w:rsidRDefault="00756E93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7F75476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566FF10E" w14:textId="15C57DEB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1F7F9D26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60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525737" w14:paraId="637B9F89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447A4851" w14:textId="735F63DF" w:rsidR="00525737" w:rsidRPr="00756E9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22351263" w14:textId="59E1E179" w:rsidR="00525737" w:rsidRPr="00CE7C0E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механизмы. Ножничный механизм. </w:t>
            </w:r>
            <w:r w:rsidR="00525737" w:rsidRP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90F13F7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027DC6D2" w14:textId="7C8B19B4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2E4122D5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61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13E2163B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525737" w:rsidRPr="00DF6F13" w14:paraId="1E38194D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18A43D43" w14:textId="46C891E1" w:rsidR="00525737" w:rsidRPr="00CE7C0E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6FCEFBCB" w14:textId="215E5C24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29E8D62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7A2E582" w14:textId="2C010946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4F4B7E46" w14:textId="77777777" w:rsidR="00525737" w:rsidRP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63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25737" w:rsidRPr="00525737" w14:paraId="2760E613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692F5897" w14:textId="23049937" w:rsidR="00525737" w:rsidRPr="00CE7C0E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58668CD8" w14:textId="3F39AAB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  <w:r w:rsidR="00CE7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1361B33" w14:textId="77777777" w:rsidR="00525737" w:rsidRPr="000F4F03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43BE6079" w14:textId="2528C8F3" w:rsidR="00525737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25737" w:rsidRPr="000F4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7987DFFD" w14:textId="77777777" w:rsidR="00525737" w:rsidRDefault="00525737" w:rsidP="00525737">
            <w:pPr>
              <w:spacing w:after="0" w:line="240" w:lineRule="auto"/>
              <w:rPr>
                <w:lang w:val="ru-RU"/>
              </w:rPr>
            </w:pPr>
            <w:hyperlink r:id="rId64" w:history="1"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648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257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6CA8EB89" w14:textId="77777777" w:rsidR="00525737" w:rsidRPr="00525737" w:rsidRDefault="00525737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Pr="003903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CE7C0E" w:rsidRPr="00CE7C0E" w14:paraId="5E5F208F" w14:textId="77777777" w:rsidTr="0052573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14:paraId="1F318F36" w14:textId="42B7E831" w:rsidR="00CE7C0E" w:rsidRPr="00CE7C0E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</w:tcPr>
          <w:p w14:paraId="4B4FC5A9" w14:textId="1B22D948" w:rsidR="00CE7C0E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E5EC354" w14:textId="22F67267" w:rsidR="00CE7C0E" w:rsidRPr="00CE7C0E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14:paraId="24784CAD" w14:textId="7D35AD8E" w:rsidR="00CE7C0E" w:rsidRPr="000F4F03" w:rsidRDefault="00CE7C0E" w:rsidP="0052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373" w:type="dxa"/>
            <w:tcMar>
              <w:top w:w="50" w:type="dxa"/>
              <w:left w:w="100" w:type="dxa"/>
            </w:tcMar>
          </w:tcPr>
          <w:p w14:paraId="3622568D" w14:textId="77777777" w:rsidR="00CE7C0E" w:rsidRPr="00CE7C0E" w:rsidRDefault="00CE7C0E" w:rsidP="00525737">
            <w:pPr>
              <w:spacing w:after="0" w:line="240" w:lineRule="auto"/>
              <w:rPr>
                <w:lang w:val="ru-RU"/>
              </w:rPr>
            </w:pPr>
          </w:p>
        </w:tc>
      </w:tr>
      <w:bookmarkEnd w:id="10"/>
    </w:tbl>
    <w:p w14:paraId="4B6731C1" w14:textId="77777777" w:rsidR="00D2751D" w:rsidRDefault="00D2751D" w:rsidP="005257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BC608B3" w14:textId="77777777" w:rsidR="00595EBB" w:rsidRDefault="00595EBB" w:rsidP="00595E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4FE55E" w14:textId="77777777" w:rsidR="00595EBB" w:rsidRPr="00997B77" w:rsidRDefault="00595EBB" w:rsidP="00595EBB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997B77">
        <w:rPr>
          <w:rFonts w:ascii="Times New Roman" w:hAnsi="Times New Roman"/>
          <w:b/>
          <w:sz w:val="24"/>
        </w:rPr>
        <w:t>Лист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внесения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изменений</w:t>
      </w:r>
      <w:proofErr w:type="spellEnd"/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53"/>
        <w:gridCol w:w="1716"/>
        <w:gridCol w:w="3179"/>
        <w:gridCol w:w="2724"/>
      </w:tblGrid>
      <w:tr w:rsidR="00595EBB" w:rsidRPr="00DF6F13" w14:paraId="5A601119" w14:textId="77777777" w:rsidTr="001D1B0A">
        <w:trPr>
          <w:trHeight w:val="1246"/>
        </w:trPr>
        <w:tc>
          <w:tcPr>
            <w:tcW w:w="837" w:type="dxa"/>
            <w:vAlign w:val="center"/>
          </w:tcPr>
          <w:p w14:paraId="2F1F1F7E" w14:textId="77777777" w:rsidR="00595EBB" w:rsidRPr="00D52646" w:rsidRDefault="00595EBB" w:rsidP="001D1B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53" w:type="dxa"/>
            <w:vAlign w:val="center"/>
          </w:tcPr>
          <w:p w14:paraId="5807DE2B" w14:textId="77777777" w:rsidR="00595EBB" w:rsidRPr="00D52646" w:rsidRDefault="00595EBB" w:rsidP="001D1B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1716" w:type="dxa"/>
            <w:vAlign w:val="center"/>
          </w:tcPr>
          <w:p w14:paraId="40E2F6B5" w14:textId="77777777" w:rsidR="00595EBB" w:rsidRPr="00026761" w:rsidRDefault="00595EBB" w:rsidP="001D1B0A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26761">
              <w:rPr>
                <w:rFonts w:ascii="Times New Roman" w:hAnsi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79" w:type="dxa"/>
            <w:vAlign w:val="center"/>
          </w:tcPr>
          <w:p w14:paraId="5E1F447C" w14:textId="77777777" w:rsidR="00595EBB" w:rsidRPr="00D52646" w:rsidRDefault="00595EBB" w:rsidP="001D1B0A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724" w:type="dxa"/>
            <w:vAlign w:val="center"/>
          </w:tcPr>
          <w:p w14:paraId="709334DE" w14:textId="77777777" w:rsidR="00595EBB" w:rsidRPr="00026761" w:rsidRDefault="00595EBB" w:rsidP="001D1B0A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26761">
              <w:rPr>
                <w:rFonts w:ascii="Times New Roman" w:hAnsi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026761">
              <w:rPr>
                <w:rFonts w:ascii="Times New Roman" w:hAnsi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595EBB" w:rsidRPr="00DF6F13" w14:paraId="4E7B7D2D" w14:textId="77777777" w:rsidTr="001D1B0A">
        <w:trPr>
          <w:trHeight w:val="989"/>
        </w:trPr>
        <w:tc>
          <w:tcPr>
            <w:tcW w:w="837" w:type="dxa"/>
          </w:tcPr>
          <w:p w14:paraId="327CCE04" w14:textId="77777777" w:rsidR="00595EBB" w:rsidRPr="00026761" w:rsidRDefault="00595EBB" w:rsidP="001D1B0A">
            <w:pPr>
              <w:spacing w:after="0"/>
              <w:rPr>
                <w:lang w:val="ru-RU"/>
              </w:rPr>
            </w:pPr>
          </w:p>
        </w:tc>
        <w:tc>
          <w:tcPr>
            <w:tcW w:w="1353" w:type="dxa"/>
          </w:tcPr>
          <w:p w14:paraId="78F83270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64B3DB5C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62F34F2E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2B319418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280B2447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  <w:tr w:rsidR="00595EBB" w:rsidRPr="00DF6F13" w14:paraId="234CB5B1" w14:textId="77777777" w:rsidTr="001D1B0A">
        <w:trPr>
          <w:trHeight w:val="989"/>
        </w:trPr>
        <w:tc>
          <w:tcPr>
            <w:tcW w:w="837" w:type="dxa"/>
          </w:tcPr>
          <w:p w14:paraId="727E08D4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682592EA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04821C6A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0E88B639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2DC36686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3C40F6E6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  <w:tr w:rsidR="00595EBB" w:rsidRPr="00DF6F13" w14:paraId="69FF794E" w14:textId="77777777" w:rsidTr="001D1B0A">
        <w:trPr>
          <w:trHeight w:val="989"/>
        </w:trPr>
        <w:tc>
          <w:tcPr>
            <w:tcW w:w="837" w:type="dxa"/>
          </w:tcPr>
          <w:p w14:paraId="50E2FC80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2EFD92FE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50FCE19B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1067CE27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795C75A5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6B1A4615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  <w:tr w:rsidR="00595EBB" w:rsidRPr="00DF6F13" w14:paraId="216DAA42" w14:textId="77777777" w:rsidTr="001D1B0A">
        <w:trPr>
          <w:trHeight w:val="989"/>
        </w:trPr>
        <w:tc>
          <w:tcPr>
            <w:tcW w:w="837" w:type="dxa"/>
          </w:tcPr>
          <w:p w14:paraId="08DD91E9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373352B0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46F808DF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3479322C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28868FB0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4D431446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  <w:tr w:rsidR="00595EBB" w:rsidRPr="00DF6F13" w14:paraId="3E974DC3" w14:textId="77777777" w:rsidTr="001D1B0A">
        <w:trPr>
          <w:trHeight w:val="989"/>
        </w:trPr>
        <w:tc>
          <w:tcPr>
            <w:tcW w:w="837" w:type="dxa"/>
          </w:tcPr>
          <w:p w14:paraId="07295DE0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5903212E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681CD480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351116D4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6BA5A52B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4CBE60E0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  <w:tr w:rsidR="00595EBB" w:rsidRPr="00DF6F13" w14:paraId="0F24494E" w14:textId="77777777" w:rsidTr="001D1B0A">
        <w:trPr>
          <w:trHeight w:val="989"/>
        </w:trPr>
        <w:tc>
          <w:tcPr>
            <w:tcW w:w="837" w:type="dxa"/>
          </w:tcPr>
          <w:p w14:paraId="4D8F0A41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03894658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445C5292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24D87226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1E9FDDBE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760A95DD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  <w:tr w:rsidR="00595EBB" w:rsidRPr="00DF6F13" w14:paraId="7771A1A1" w14:textId="77777777" w:rsidTr="001D1B0A">
        <w:trPr>
          <w:trHeight w:val="989"/>
        </w:trPr>
        <w:tc>
          <w:tcPr>
            <w:tcW w:w="837" w:type="dxa"/>
          </w:tcPr>
          <w:p w14:paraId="7E1CFF49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397A9E70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301CFF89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6384043B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5AA346FD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44E745E8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  <w:tr w:rsidR="00595EBB" w:rsidRPr="00DF6F13" w14:paraId="79DE5570" w14:textId="77777777" w:rsidTr="001D1B0A">
        <w:trPr>
          <w:trHeight w:val="494"/>
        </w:trPr>
        <w:tc>
          <w:tcPr>
            <w:tcW w:w="837" w:type="dxa"/>
          </w:tcPr>
          <w:p w14:paraId="5D52A136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353" w:type="dxa"/>
          </w:tcPr>
          <w:p w14:paraId="45FF7B0B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1716" w:type="dxa"/>
          </w:tcPr>
          <w:p w14:paraId="75203A72" w14:textId="77777777" w:rsidR="00595EBB" w:rsidRPr="00026761" w:rsidRDefault="00595EBB" w:rsidP="001D1B0A">
            <w:pPr>
              <w:rPr>
                <w:lang w:val="ru-RU"/>
              </w:rPr>
            </w:pPr>
          </w:p>
          <w:p w14:paraId="706F255E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3179" w:type="dxa"/>
          </w:tcPr>
          <w:p w14:paraId="72F96E06" w14:textId="77777777" w:rsidR="00595EBB" w:rsidRPr="00026761" w:rsidRDefault="00595EBB" w:rsidP="001D1B0A">
            <w:pPr>
              <w:rPr>
                <w:lang w:val="ru-RU"/>
              </w:rPr>
            </w:pPr>
          </w:p>
        </w:tc>
        <w:tc>
          <w:tcPr>
            <w:tcW w:w="2724" w:type="dxa"/>
          </w:tcPr>
          <w:p w14:paraId="65FEC527" w14:textId="77777777" w:rsidR="00595EBB" w:rsidRPr="00026761" w:rsidRDefault="00595EBB" w:rsidP="001D1B0A">
            <w:pPr>
              <w:rPr>
                <w:lang w:val="ru-RU"/>
              </w:rPr>
            </w:pPr>
          </w:p>
        </w:tc>
      </w:tr>
    </w:tbl>
    <w:p w14:paraId="61809595" w14:textId="77777777" w:rsidR="00595EBB" w:rsidRPr="00026761" w:rsidRDefault="00595EBB" w:rsidP="00595E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1F51C" w14:textId="77777777" w:rsidR="00595EBB" w:rsidRPr="00595EBB" w:rsidRDefault="00595EBB" w:rsidP="00595EB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95EBB" w:rsidRPr="00595EBB" w:rsidSect="000F4F03">
      <w:type w:val="continuous"/>
      <w:pgSz w:w="11907" w:h="16839" w:code="9"/>
      <w:pgMar w:top="709" w:right="1440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A021B"/>
    <w:multiLevelType w:val="multilevel"/>
    <w:tmpl w:val="6624D3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570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2DD"/>
    <w:rsid w:val="000A1A2A"/>
    <w:rsid w:val="000A3C1D"/>
    <w:rsid w:val="000B5ED5"/>
    <w:rsid w:val="000F4F03"/>
    <w:rsid w:val="00144A7C"/>
    <w:rsid w:val="00190DE2"/>
    <w:rsid w:val="001B7389"/>
    <w:rsid w:val="00200EEE"/>
    <w:rsid w:val="004761B3"/>
    <w:rsid w:val="004C660F"/>
    <w:rsid w:val="00525737"/>
    <w:rsid w:val="00595EBB"/>
    <w:rsid w:val="00601AC3"/>
    <w:rsid w:val="00660633"/>
    <w:rsid w:val="006F4032"/>
    <w:rsid w:val="00756E93"/>
    <w:rsid w:val="007B7F4C"/>
    <w:rsid w:val="008706F6"/>
    <w:rsid w:val="00954E65"/>
    <w:rsid w:val="00A50AA0"/>
    <w:rsid w:val="00A51368"/>
    <w:rsid w:val="00A83439"/>
    <w:rsid w:val="00CE7C0E"/>
    <w:rsid w:val="00D2751D"/>
    <w:rsid w:val="00D66075"/>
    <w:rsid w:val="00DC4B50"/>
    <w:rsid w:val="00DF6F13"/>
    <w:rsid w:val="00F302DD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6C2"/>
  <w15:docId w15:val="{3E1ED15B-73F1-43A3-9DFE-53D142E4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02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0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0B5ED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chalka.com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://www.nachalka.com" TargetMode="External"/><Relationship Id="rId47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www.nachalka.com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://www.nachalka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achalka.com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resh.edu.ru/subject/8/2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resh.edu.ru/subject/8/2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://www.nachalka.com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nachal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9FAD-9938-40CE-82BC-065E9298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Лебедева</cp:lastModifiedBy>
  <cp:revision>12</cp:revision>
  <dcterms:created xsi:type="dcterms:W3CDTF">2023-09-03T16:49:00Z</dcterms:created>
  <dcterms:modified xsi:type="dcterms:W3CDTF">2024-10-07T05:52:00Z</dcterms:modified>
</cp:coreProperties>
</file>